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047875" cy="63341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33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838325" cy="62388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2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Lingaiah Narra                                                                  Email: lingaiahmba85@gmail.com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SAP S/4 FICO- Lead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         Mobile: +1-669-369-1968</w:t>
      </w:r>
    </w:p>
    <w:p w:rsidR="00000000" w:rsidDel="00000000" w:rsidP="00000000" w:rsidRDefault="00000000" w:rsidRPr="00000000" w14:paraId="00000004">
      <w:pPr>
        <w:shd w:fill="cccccc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SAP FICO 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Total Experience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 years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of experience in SAP ERP ECC R3 &amp; S/4 HANA RISE as a FICO Lead consultant.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SAP RTR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Finance Team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a cross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Functional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Certified in SAP ECC &amp; S/4 Hana &amp; IVALUA e-procurement (STP)applications.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Implemented Three Full Life Cycle in SAP ECC R3 &amp; S/4 Hana also have Rollouts, up-gradation &amp; AMS support projects. (Green &amp; Brownfield S/4 Hana projects)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Owned and developed RICEFW objects from designing to writing custom and technical specifications, testing to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Implementing Ariba/Ivalua e-Invoice cloud application for Supply Chain Functionality (E-invoice) (SaaS experience) (PO flip &amp; B2B/cXML Invoices).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in AMS and Change management/Build &amp; design activities for new changes in SAP ECC/S/4 Hana system.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Experiance to integration SAP POSDEM (CAR) system with ECC system.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Experience in solution design and build, POC, troubleshooting and production support experience of end users post go-live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Experience in Integrate the RPA- Robotic Process into the SAP Workflow/Business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Strong understanding of SAP S/4 HANA functionality and configuration, best practices, and agile ACTIVE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in Order-To-Cash (OTC), Procure-To-Pay (PTP), Plan-To Produce, master data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(MDM) and Record-To-Report (RTR).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on the Tax engine (Vertex/LCR Dixon/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Sabrix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Strong Experience in FSCM &amp; Treasury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Integrate Highradius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Dispute. Collection &amp; Cash. Credit Management module &amp; Banking)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with OpenText Directory &amp; AP Invoice Kofax OCR functionality for Invoice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in integration with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party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like Ariba, IVALUA, Serrala Dolphin, Concur, Opentext, AS400, EDI 880,812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in Intercompany and Intra-company scenarios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with FSCM, SAP Banking, DME structure, electronic bank statement (EBS) and Lockbox.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Strong knowledge of and experience with Solution Manager, especially with ChaRM and the Change and Release Management module within Focused Build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Cloud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ALM &amp; Active control)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 in Controlling (Cost Element Accounting, Cost Center Accounting, Internal Order Accounting, and profit center accounting, COPA &amp; product costing)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1A">
      <w:pPr>
        <w:shd w:fill="cccccc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Academic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·     Master of Business Administration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M.B.A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Finance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2008 </w:t>
      </w:r>
    </w:p>
    <w:p w:rsidR="00000000" w:rsidDel="00000000" w:rsidP="00000000" w:rsidRDefault="00000000" w:rsidRPr="00000000" w14:paraId="0000001C">
      <w:pPr>
        <w:shd w:fill="cccccc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Experience summary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Layout w:type="fixed"/>
        <w:tblLook w:val="0400"/>
      </w:tblPr>
      <w:tblGrid>
        <w:gridCol w:w="1155"/>
        <w:gridCol w:w="2400"/>
        <w:gridCol w:w="2475"/>
        <w:gridCol w:w="1890"/>
        <w:gridCol w:w="870"/>
        <w:gridCol w:w="1980"/>
        <w:tblGridChange w:id="0">
          <w:tblGrid>
            <w:gridCol w:w="1155"/>
            <w:gridCol w:w="2400"/>
            <w:gridCol w:w="2475"/>
            <w:gridCol w:w="1890"/>
            <w:gridCol w:w="870"/>
            <w:gridCol w:w="1980"/>
          </w:tblGrid>
        </w:tblGridChange>
      </w:tblGrid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Client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Industry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Project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System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Module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Tractor 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Retial stores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SAP S4 Implementation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S4 Hana, Ariba,OpemText, POSDEM(CAR)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11/24 to till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SAP POSDEM (CAR), Ariba, OpenText,Tidal,WinShuttle, Blackline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John Deere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1d35"/>
                <w:highlight w:val="white"/>
                <w:rtl w:val="0"/>
              </w:rPr>
              <w:t xml:space="preserve">Agricultural equipment manufacturers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S/4 </w:t>
            </w:r>
            <w:r w:rsidDel="00000000" w:rsidR="00000000" w:rsidRPr="00000000">
              <w:rPr>
                <w:color w:val="000000"/>
                <w:rtl w:val="0"/>
              </w:rPr>
              <w:t xml:space="preserve">Implementation/</w:t>
            </w:r>
            <w:r w:rsidDel="00000000" w:rsidR="00000000" w:rsidRPr="00000000">
              <w:rPr>
                <w:rtl w:val="0"/>
              </w:rPr>
              <w:t xml:space="preserve">deployments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Hana/Github, Odata, , FSCM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11/23 to </w:t>
            </w:r>
            <w:r w:rsidDel="00000000" w:rsidR="00000000" w:rsidRPr="00000000">
              <w:rPr>
                <w:rtl w:val="0"/>
              </w:rPr>
              <w:t xml:space="preserve">11/24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FSCM,EDL,ABAP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rtl w:val="0"/>
              </w:rPr>
              <w:t xml:space="preserve">Jira, Highradius Credit Management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Hy-Vee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Grocery/Pharmacy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Implementation-RTR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S/4 Hana, FSCM BRIM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03/23 to 10/23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FI, MM, MBC, OpenText VIM, Cloud ALM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Honeywell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Manufacturing/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Aerospace/Service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Implementation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ECC/Hana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07/18 to 03/23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FICO, S/4 Hana, Dolphin, ARIBA, IVALUA,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Tax-Vertex, CGI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STRIDES SHASUN LTD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Pharmaceuticals</w:t>
            </w:r>
            <w:r w:rsidDel="00000000" w:rsidR="00000000" w:rsidRPr="00000000">
              <w:rPr>
                <w:rtl w:val="0"/>
              </w:rPr>
              <w:t xml:space="preserve"> Manufacturing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Roll-out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ECC/Hana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04/17 to 04/18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FICO, MM, SD, PP, QM, ABAP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IT Service/</w:t>
            </w:r>
            <w:r w:rsidDel="00000000" w:rsidR="00000000" w:rsidRPr="00000000">
              <w:rPr>
                <w:color w:val="000000"/>
                <w:rtl w:val="0"/>
              </w:rPr>
              <w:t xml:space="preserve">Manufacturing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AMS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ECC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08/14 to 03/17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FICO, MM, FA, FSCM, SWIFT, PI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Ashok Piramal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Manufacturing/Fashion/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automotive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Implementation/AMS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ECC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05/12 to 07/14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SAP FICO, MM, SD, PP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Construction/Finance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Domine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Oracle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08/08 to 12/09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Finance &amp; Procurement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Project Profile: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Company                :  Tractor Supply  (SAP POSDEM/CAR, S4 Hana )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Role                         :  Sr SAP analysts- IT Finance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Roles and Responsibilities: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 cloud Ariba to new SAP landscape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 the SAP POSDEM (CAR) for new store sales and offsite transaction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Particiate the S4 Hana assessment for implement the S4 hana system in Hybrid model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new Leagl entity into SAP system by configuring  and extend other fcuntions as needed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Setup New interface for Projectmate for realstate projects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Setup new interface for rent invoices from Lucernex system on daily and month.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Integrate the direct sales to SAP POSDEM  to SAP ECC landscape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 critical jobs such as Bank files and sellement files for banks cards in POSDEM.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a business rule (BRF+) to obtain exposure from third-party systems based on liability category for credit management.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Project Profile: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Company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   :  John Deere (S/4 Han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RISE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Role                         :  Sr Software Engineer  (SAP FICO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Roles and Responsibilities: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Integrating SAP with Highradius for FSCM-Credit management.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Configuring the Highradius Dashboard and workflow/tasks to meet company needs.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Integrate Highradius Block SD document process across SAP instances.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Map credit/finance information for Highradius dashboard.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Integrated MDG customer master system with SAP FSCM HighRadius.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Created a custom program to adjust credit limits and exposure in SAP FSCM.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Integrated with other SAP and non-SAP systems (BODS- SQL, DB2, Oracle) to assess credit exposure.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Proficient in driving the solution from start to finish. Integrate teams, applications, and technologies to capture and translate business demands into functional specifications.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Implement new SAP banking for automatic payment and FSCM (CASH/Credit)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Scheduling the backgrounds with Redwood job tool for SAP BW/ EDL external reporting systems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Build RFC connection for new systems to transmission the data for Credit limit/exposure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Working on ABAP objects like proxies, IDOC and ODATA services etc...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Configuration SAP AP and Vertex  in S/4 Hana system and integration with other SAP instance or non-SAP systems (BRIM/BRF+ (BODS- SQL, DB2,Oracle), Ariba, High radius)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Project Profile: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Company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   :  Hy-Vee (S/4 Hana Private cloud RTR greenfield Implantation)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Role                         :  Lead/SME S/4 Hana RTR Finance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Roles and Responsibilities: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Integrate SAP BRIM with third-party systems using middleware tools (SAP PI/PO, TIBCO), facilitating data exchange across modules like FI, CO, MM, and SD.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Configuration of financial processes in SAP S/4HANA, including General Ledger (GL), Accounts Receivable (AR), and Accounts Payable (AP), in alignment with SAP BRIM billing requirements.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Participated in end-to-end testing of S/4HANA BRIM integration, including test script development, test data setup, and troubleshooting across modules.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Led SAP S/4HANA FICO greenfield implementation team from Preparation to Run phase.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Configured financial accounting processes including accounts payable, Open text (VIM), accounts receivable, and general ledger accounting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Controlling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Perform extensive analysis and propose the needed action items on Banking/Accounts payable/Controlling/Fixed assets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Perform the workshops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gather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the business requirements per each workstream and Prepare the Solution document (BPD)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attach it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with Could ALM as best practice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Experience SAP Banking and/or Multi-bank connectivity (MBC)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Enable Cash and Bank Account Management in S/4 Hana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Configure payment types and generate the files for Multi bank connectivity.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Handle EDI/ Interface invoice posting from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tools (A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S400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/Mainframe/Opentext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Supporting/mapping new requirement in Vertex for Global Tax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Supporting Electronic Bank Statement (EBS) and creating search strings where it is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Project Profile: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Company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: Honeywell 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S/4 HANA &amp; Ariba cloud SCC Implementation (Brownfield)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Role              :  Lead Consultant- SAP Finance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Roles and Responsibilities: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 the end-to-end implementation of the functional workstreams (Procure to Pay), from the start to production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Build interfaces to send the invoices status, Schedule payment date (SPD) and payment remittance to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Build custom table for e-Invoice rules across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to enable e-inv indicator in Vendor master.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Follow the Tax compliance per each country for E-invoice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Integrating the Tax engine for US/Canada e-invoices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Integrate third-party credit agencies to update the Credit score and rating into Highradius dashboard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Build new rest API connection to get the information for collateral, securities etc for Highradius Dashboard.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Configuration &amp; integration SAP to BW/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Tableau for Consolidate Group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Fully integrated end-to-end processes: automated triggering of subsequent activities to achieve First pass yield KPI in account payable.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Ensure the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Global Tax Compliance with tax tools (Vertex) system per each country.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Experience to activate the Account-based Copa and supporting Product Costing.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Configuration experience with third party integrations (such as Dolphin-Serrala &amp; OpenText)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4559300</wp:posOffset>
              </wp:positionH>
              <wp:positionV relativeFrom="paragraph">
                <wp:posOffset>0</wp:posOffset>
              </wp:positionV>
              <wp:extent cx="462915" cy="462915"/>
              <wp:effectExtent b="0" l="0" r="0" t="0"/>
              <wp:wrapNone/>
              <wp:docPr descr="Confidential with Personal Information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Confidential with Personal Information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4559300</wp:posOffset>
              </wp:positionH>
              <wp:positionV relativeFrom="paragraph">
                <wp:posOffset>0</wp:posOffset>
              </wp:positionV>
              <wp:extent cx="462915" cy="462915"/>
              <wp:effectExtent b="0" l="0" r="0" t="0"/>
              <wp:wrapNone/>
              <wp:docPr descr="Confidential with Personal Information" id="2" name="image4.png"/>
              <a:graphic>
                <a:graphicData uri="http://schemas.openxmlformats.org/drawingml/2006/picture">
                  <pic:pic>
                    <pic:nvPicPr>
                      <pic:cNvPr descr="Confidential with Personal Information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4559300</wp:posOffset>
              </wp:positionH>
              <wp:positionV relativeFrom="paragraph">
                <wp:posOffset>0</wp:posOffset>
              </wp:positionV>
              <wp:extent cx="462915" cy="462915"/>
              <wp:effectExtent b="0" l="0" r="0" t="0"/>
              <wp:wrapNone/>
              <wp:docPr descr="Confidential with Personal Information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Confidential with Personal Information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4559300</wp:posOffset>
              </wp:positionH>
              <wp:positionV relativeFrom="paragraph">
                <wp:posOffset>0</wp:posOffset>
              </wp:positionV>
              <wp:extent cx="462915" cy="462915"/>
              <wp:effectExtent b="0" l="0" r="0" t="0"/>
              <wp:wrapNone/>
              <wp:docPr descr="Confidential with Personal Information" id="1" name="image3.png"/>
              <a:graphic>
                <a:graphicData uri="http://schemas.openxmlformats.org/drawingml/2006/picture">
                  <pic:pic>
                    <pic:nvPicPr>
                      <pic:cNvPr descr="Confidential with Personal Information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376" w:firstLine="144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-2036830797</vt:lpwstr>
  </property>
  <property fmtid="{D5CDD505-2E9C-101B-9397-08002B2CF9AE}" pid="3" name="_NewReviewCycle">
    <vt:lpwstr>_NewReviewCycle</vt:lpwstr>
  </property>
  <property fmtid="{D5CDD505-2E9C-101B-9397-08002B2CF9AE}" pid="4" name="_EmailSubject">
    <vt:lpwstr>Resume</vt:lpwstr>
  </property>
  <property fmtid="{D5CDD505-2E9C-101B-9397-08002B2CF9AE}" pid="5" name="_AuthorEmail">
    <vt:lpwstr>lingaiah.narra@atos.net</vt:lpwstr>
  </property>
  <property fmtid="{D5CDD505-2E9C-101B-9397-08002B2CF9AE}" pid="6" name="_AuthorEmailDisplayName">
    <vt:lpwstr>Narra, Lingaiah</vt:lpwstr>
  </property>
  <property fmtid="{D5CDD505-2E9C-101B-9397-08002B2CF9AE}" pid="7" name="_ReviewingToolsShownOnce">
    <vt:lpwstr>_ReviewingToolsShownOnce</vt:lpwstr>
  </property>
  <property fmtid="{D5CDD505-2E9C-101B-9397-08002B2CF9AE}" pid="8" name="MSIP_Label_d546e5e1-5d42-4630-bacd-c69bfdcbd5e8_Enabled">
    <vt:lpwstr>true</vt:lpwstr>
  </property>
  <property fmtid="{D5CDD505-2E9C-101B-9397-08002B2CF9AE}" pid="9" name="MSIP_Label_d546e5e1-5d42-4630-bacd-c69bfdcbd5e8_SetDate">
    <vt:lpwstr>2021-11-04T14:53:18Z</vt:lpwstr>
  </property>
  <property fmtid="{D5CDD505-2E9C-101B-9397-08002B2CF9AE}" pid="10" name="MSIP_Label_d546e5e1-5d42-4630-bacd-c69bfdcbd5e8_Method">
    <vt:lpwstr>Standard</vt:lpwstr>
  </property>
  <property fmtid="{D5CDD505-2E9C-101B-9397-08002B2CF9AE}" pid="11" name="MSIP_Label_d546e5e1-5d42-4630-bacd-c69bfdcbd5e8_Name">
    <vt:lpwstr>d546e5e1-5d42-4630-bacd-c69bfdcbd5e8</vt:lpwstr>
  </property>
  <property fmtid="{D5CDD505-2E9C-101B-9397-08002B2CF9AE}" pid="12" name="MSIP_Label_d546e5e1-5d42-4630-bacd-c69bfdcbd5e8_SiteId">
    <vt:lpwstr>96ece526-9c7d-48b0-8daf-8b93c90a5d18</vt:lpwstr>
  </property>
  <property fmtid="{D5CDD505-2E9C-101B-9397-08002B2CF9AE}" pid="13" name="MSIP_Label_d546e5e1-5d42-4630-bacd-c69bfdcbd5e8_ActionId">
    <vt:lpwstr>a61a4dfa-c97f-44e2-ad58-1c95babd6557</vt:lpwstr>
  </property>
  <property fmtid="{D5CDD505-2E9C-101B-9397-08002B2CF9AE}" pid="14" name="MSIP_Label_d546e5e1-5d42-4630-bacd-c69bfdcbd5e8_ContentBits">
    <vt:lpwstr>0</vt:lpwstr>
  </property>
  <property fmtid="{D5CDD505-2E9C-101B-9397-08002B2CF9AE}" pid="15" name="SmartTag">
    <vt:lpwstr>4</vt:lpwstr>
  </property>
  <property fmtid="{D5CDD505-2E9C-101B-9397-08002B2CF9AE}" pid="16" name="ClassificationContentMarkingFooterShapeIds">
    <vt:lpwstr>4ebe010f,3fd47c7d,4f532978</vt:lpwstr>
  </property>
  <property fmtid="{D5CDD505-2E9C-101B-9397-08002B2CF9AE}" pid="17" name="ClassificationContentMarkingFooterFontProps">
    <vt:lpwstr>#ff0000,10,Calibri</vt:lpwstr>
  </property>
  <property fmtid="{D5CDD505-2E9C-101B-9397-08002B2CF9AE}" pid="18" name="ClassificationContentMarkingFooterText">
    <vt:lpwstr>Confidential with Personal Information</vt:lpwstr>
  </property>
  <property fmtid="{D5CDD505-2E9C-101B-9397-08002B2CF9AE}" pid="19" name="MSIP_Label_83bd1b4c-12e3-48ac-b6a4-a704fd36c130_Enabled">
    <vt:lpwstr>true</vt:lpwstr>
  </property>
  <property fmtid="{D5CDD505-2E9C-101B-9397-08002B2CF9AE}" pid="20" name="MSIP_Label_83bd1b4c-12e3-48ac-b6a4-a704fd36c130_SetDate">
    <vt:lpwstr>2024-02-20T15:20:19Z</vt:lpwstr>
  </property>
  <property fmtid="{D5CDD505-2E9C-101B-9397-08002B2CF9AE}" pid="21" name="MSIP_Label_83bd1b4c-12e3-48ac-b6a4-a704fd36c130_Method">
    <vt:lpwstr>Privileged</vt:lpwstr>
  </property>
  <property fmtid="{D5CDD505-2E9C-101B-9397-08002B2CF9AE}" pid="22" name="MSIP_Label_83bd1b4c-12e3-48ac-b6a4-a704fd36c130_Name">
    <vt:lpwstr>Confidential with Personal Information</vt:lpwstr>
  </property>
  <property fmtid="{D5CDD505-2E9C-101B-9397-08002B2CF9AE}" pid="23" name="MSIP_Label_83bd1b4c-12e3-48ac-b6a4-a704fd36c130_SiteId">
    <vt:lpwstr>39b03722-b836-496a-85ec-850f0957ca6b</vt:lpwstr>
  </property>
  <property fmtid="{D5CDD505-2E9C-101B-9397-08002B2CF9AE}" pid="24" name="MSIP_Label_83bd1b4c-12e3-48ac-b6a4-a704fd36c130_ActionId">
    <vt:lpwstr>ba472c8f-f44f-490d-957d-1eef8e605b66</vt:lpwstr>
  </property>
  <property fmtid="{D5CDD505-2E9C-101B-9397-08002B2CF9AE}" pid="25" name="MSIP_Label_83bd1b4c-12e3-48ac-b6a4-a704fd36c130_ContentBits">
    <vt:lpwstr>2</vt:lpwstr>
  </property>
</Properties>
</file>